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6C" w:rsidRDefault="003E2EE6" w:rsidP="00436D32">
      <w:pPr>
        <w:pStyle w:val="a3"/>
        <w:ind w:left="118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095375" cy="1095375"/>
            <wp:effectExtent l="0" t="0" r="9525" b="9525"/>
            <wp:docPr id="10" name="Рисунок 10" descr="C:\Users\KMOC\AppData\Local\Microsoft\Windows\INetCache\Content.Word\лого 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MOC\AppData\Local\Microsoft\Windows\INetCache\Content.Word\лого ито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6C" w:rsidRDefault="00D1766C">
      <w:pPr>
        <w:pStyle w:val="a3"/>
        <w:spacing w:before="7"/>
        <w:rPr>
          <w:rFonts w:ascii="Times New Roman"/>
          <w:sz w:val="13"/>
        </w:rPr>
      </w:pPr>
    </w:p>
    <w:p w:rsidR="00D1766C" w:rsidRPr="00436D32" w:rsidRDefault="003E2EE6" w:rsidP="00436D32">
      <w:pPr>
        <w:pStyle w:val="a4"/>
        <w:spacing w:line="244" w:lineRule="auto"/>
        <w:ind w:left="0"/>
        <w:jc w:val="center"/>
        <w:rPr>
          <w:b/>
        </w:rPr>
      </w:pPr>
      <w:r w:rsidRPr="00436D32">
        <w:rPr>
          <w:b/>
        </w:rPr>
        <w:t>ПТЭЭП</w:t>
      </w:r>
      <w:r w:rsidRPr="00436D32">
        <w:rPr>
          <w:b/>
          <w:spacing w:val="-7"/>
        </w:rPr>
        <w:t xml:space="preserve"> </w:t>
      </w:r>
      <w:r w:rsidRPr="00436D32">
        <w:rPr>
          <w:b/>
        </w:rPr>
        <w:t>с</w:t>
      </w:r>
      <w:r w:rsidRPr="00436D32">
        <w:rPr>
          <w:b/>
          <w:spacing w:val="-5"/>
        </w:rPr>
        <w:t xml:space="preserve"> </w:t>
      </w:r>
      <w:r w:rsidRPr="00436D32">
        <w:rPr>
          <w:b/>
        </w:rPr>
        <w:t>7</w:t>
      </w:r>
      <w:r w:rsidRPr="00436D32">
        <w:rPr>
          <w:b/>
          <w:spacing w:val="-4"/>
        </w:rPr>
        <w:t xml:space="preserve"> </w:t>
      </w:r>
      <w:r w:rsidRPr="00436D32">
        <w:rPr>
          <w:b/>
        </w:rPr>
        <w:t>января</w:t>
      </w:r>
      <w:r w:rsidRPr="00436D32">
        <w:rPr>
          <w:b/>
          <w:spacing w:val="-6"/>
        </w:rPr>
        <w:t xml:space="preserve"> </w:t>
      </w:r>
      <w:r w:rsidRPr="00436D32">
        <w:rPr>
          <w:b/>
        </w:rPr>
        <w:t>2023</w:t>
      </w:r>
      <w:r w:rsidRPr="00436D32">
        <w:rPr>
          <w:b/>
          <w:spacing w:val="-4"/>
        </w:rPr>
        <w:t xml:space="preserve"> </w:t>
      </w:r>
      <w:r w:rsidRPr="00436D32">
        <w:rPr>
          <w:b/>
        </w:rPr>
        <w:t>года:</w:t>
      </w:r>
      <w:r w:rsidRPr="00436D32">
        <w:rPr>
          <w:b/>
          <w:spacing w:val="-7"/>
        </w:rPr>
        <w:t xml:space="preserve"> </w:t>
      </w:r>
      <w:r w:rsidRPr="00436D32">
        <w:rPr>
          <w:b/>
        </w:rPr>
        <w:t>что</w:t>
      </w:r>
      <w:r w:rsidRPr="00436D32">
        <w:rPr>
          <w:b/>
          <w:spacing w:val="-4"/>
        </w:rPr>
        <w:t xml:space="preserve"> </w:t>
      </w:r>
      <w:r w:rsidRPr="00436D32">
        <w:rPr>
          <w:b/>
        </w:rPr>
        <w:t>нового</w:t>
      </w:r>
      <w:r w:rsidRPr="00436D32">
        <w:rPr>
          <w:b/>
          <w:spacing w:val="-5"/>
        </w:rPr>
        <w:t xml:space="preserve"> </w:t>
      </w:r>
      <w:r w:rsidRPr="00436D32">
        <w:rPr>
          <w:b/>
        </w:rPr>
        <w:t>в</w:t>
      </w:r>
      <w:r w:rsidRPr="00436D32">
        <w:rPr>
          <w:b/>
          <w:spacing w:val="-103"/>
        </w:rPr>
        <w:t xml:space="preserve"> </w:t>
      </w:r>
      <w:r w:rsidRPr="00436D32">
        <w:rPr>
          <w:b/>
        </w:rPr>
        <w:t>обязанностях</w:t>
      </w:r>
      <w:r w:rsidRPr="00436D32">
        <w:rPr>
          <w:b/>
          <w:spacing w:val="-1"/>
        </w:rPr>
        <w:t xml:space="preserve"> </w:t>
      </w:r>
      <w:r w:rsidRPr="00436D32">
        <w:rPr>
          <w:b/>
        </w:rPr>
        <w:t>предприятий</w:t>
      </w:r>
    </w:p>
    <w:p w:rsidR="00D1766C" w:rsidRDefault="003E2EE6">
      <w:pPr>
        <w:pStyle w:val="a3"/>
        <w:spacing w:before="238" w:line="244" w:lineRule="auto"/>
        <w:ind w:left="602" w:right="468"/>
        <w:jc w:val="both"/>
      </w:pPr>
      <w:r>
        <w:t>7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прекращают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электроустановок потребителей, утвержденные Минэнерго в приказе № 6 от 13 января</w:t>
      </w:r>
      <w:r>
        <w:rPr>
          <w:spacing w:val="1"/>
        </w:rPr>
        <w:t xml:space="preserve"> </w:t>
      </w:r>
      <w:r>
        <w:t>2003 г.</w:t>
      </w:r>
      <w:r>
        <w:rPr>
          <w:spacing w:val="1"/>
        </w:rPr>
        <w:t xml:space="preserve"> </w:t>
      </w:r>
      <w:r>
        <w:t>В этот день вступает в силу приказ</w:t>
      </w:r>
      <w:r>
        <w:rPr>
          <w:spacing w:val="1"/>
        </w:rPr>
        <w:t xml:space="preserve"> </w:t>
      </w:r>
      <w:r>
        <w:t>Минэнерго № 811 от 12 августа 2022 г.,</w:t>
      </w:r>
      <w:r>
        <w:rPr>
          <w:spacing w:val="1"/>
        </w:rPr>
        <w:t xml:space="preserve"> </w:t>
      </w:r>
      <w:r>
        <w:t>утвердивший новый ПТЭЭП. Документ будет действовать до 7 января 2027 года. В статье</w:t>
      </w:r>
      <w:r>
        <w:rPr>
          <w:spacing w:val="-56"/>
        </w:rPr>
        <w:t xml:space="preserve"> </w:t>
      </w:r>
      <w:r>
        <w:t>расскажем, какие но</w:t>
      </w:r>
      <w:bookmarkStart w:id="0" w:name="_GoBack"/>
      <w:bookmarkEnd w:id="0"/>
      <w:r>
        <w:t>вые обязанности возникли у потребителей электроэнергии, и это</w:t>
      </w:r>
      <w:r>
        <w:rPr>
          <w:spacing w:val="1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уйти</w:t>
      </w:r>
      <w:r>
        <w:rPr>
          <w:spacing w:val="-1"/>
        </w:rPr>
        <w:t xml:space="preserve"> </w:t>
      </w:r>
      <w:r>
        <w:t>от п</w:t>
      </w:r>
      <w:r>
        <w:t>ретензий</w:t>
      </w:r>
      <w:r>
        <w:rPr>
          <w:spacing w:val="-1"/>
        </w:rPr>
        <w:t xml:space="preserve"> </w:t>
      </w:r>
      <w:r>
        <w:t>проверяющих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 сфере</w:t>
      </w:r>
      <w:r>
        <w:rPr>
          <w:spacing w:val="-2"/>
        </w:rPr>
        <w:t xml:space="preserve"> </w:t>
      </w:r>
      <w:r>
        <w:t>электроэнергетики.</w:t>
      </w: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spacing w:before="1"/>
        <w:rPr>
          <w:sz w:val="32"/>
        </w:rPr>
      </w:pPr>
    </w:p>
    <w:p w:rsidR="00D1766C" w:rsidRDefault="003E2EE6">
      <w:pPr>
        <w:pStyle w:val="1"/>
        <w:tabs>
          <w:tab w:val="left" w:pos="2868"/>
          <w:tab w:val="left" w:pos="3652"/>
          <w:tab w:val="left" w:pos="5474"/>
          <w:tab w:val="left" w:pos="7929"/>
        </w:tabs>
        <w:spacing w:line="242" w:lineRule="auto"/>
        <w:ind w:right="466"/>
        <w:jc w:val="left"/>
      </w:pPr>
      <w:r>
        <w:t>Изменения</w:t>
      </w:r>
      <w:r>
        <w:tab/>
        <w:t>в</w:t>
      </w:r>
      <w:r>
        <w:tab/>
        <w:t>порядке</w:t>
      </w:r>
      <w:r>
        <w:tab/>
        <w:t>технической</w:t>
      </w:r>
      <w:r>
        <w:tab/>
      </w:r>
      <w:r>
        <w:rPr>
          <w:w w:val="95"/>
        </w:rPr>
        <w:t>эксплуатации</w:t>
      </w:r>
      <w:r>
        <w:rPr>
          <w:spacing w:val="1"/>
          <w:w w:val="95"/>
        </w:rPr>
        <w:t xml:space="preserve"> </w:t>
      </w:r>
      <w:r>
        <w:t>электроустановок</w:t>
      </w:r>
    </w:p>
    <w:p w:rsidR="00D1766C" w:rsidRDefault="003E2EE6">
      <w:pPr>
        <w:pStyle w:val="2"/>
        <w:spacing w:before="240"/>
      </w:pPr>
      <w:r>
        <w:t>Изменение</w:t>
      </w:r>
      <w:r>
        <w:rPr>
          <w:spacing w:val="-3"/>
        </w:rPr>
        <w:t xml:space="preserve"> </w:t>
      </w:r>
      <w:r>
        <w:t>1. В</w:t>
      </w:r>
      <w:r>
        <w:rPr>
          <w:spacing w:val="-6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дублирующих</w:t>
      </w:r>
      <w:r>
        <w:rPr>
          <w:spacing w:val="-2"/>
        </w:rPr>
        <w:t xml:space="preserve"> </w:t>
      </w:r>
      <w:r>
        <w:t>сведений</w:t>
      </w:r>
    </w:p>
    <w:p w:rsidR="00D1766C" w:rsidRDefault="00D1766C">
      <w:pPr>
        <w:pStyle w:val="a3"/>
        <w:spacing w:before="3"/>
        <w:rPr>
          <w:rFonts w:ascii="Arial"/>
          <w:b/>
          <w:sz w:val="21"/>
        </w:rPr>
      </w:pPr>
    </w:p>
    <w:p w:rsidR="00D1766C" w:rsidRDefault="003E2EE6">
      <w:pPr>
        <w:pStyle w:val="a3"/>
        <w:spacing w:line="244" w:lineRule="auto"/>
        <w:ind w:left="602" w:right="467"/>
        <w:jc w:val="both"/>
      </w:pPr>
      <w:r>
        <w:t xml:space="preserve">Первое главное изменение в ПТЭЭП </w:t>
      </w:r>
      <w:r>
        <w:rPr>
          <w:w w:val="140"/>
        </w:rPr>
        <w:t xml:space="preserve">— </w:t>
      </w:r>
      <w:r>
        <w:t>сильное влияние регуляторной гильотины. Если в</w:t>
      </w:r>
      <w:r>
        <w:rPr>
          <w:spacing w:val="1"/>
        </w:rPr>
        <w:t xml:space="preserve"> </w:t>
      </w:r>
      <w:r>
        <w:t>старом ПТЭЭП было 274 страницы, то в новом документе нет и 30 страниц. Из него</w:t>
      </w:r>
      <w:r>
        <w:rPr>
          <w:spacing w:val="1"/>
        </w:rPr>
        <w:t xml:space="preserve"> </w:t>
      </w:r>
      <w:r>
        <w:t>убрали</w:t>
      </w:r>
      <w:r>
        <w:rPr>
          <w:spacing w:val="1"/>
        </w:rPr>
        <w:t xml:space="preserve"> </w:t>
      </w:r>
      <w:r>
        <w:t>дублирующие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персоналом и</w:t>
      </w:r>
      <w:r>
        <w:rPr>
          <w:spacing w:val="1"/>
        </w:rPr>
        <w:t xml:space="preserve"> </w:t>
      </w:r>
      <w:r>
        <w:t>правил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электроустановок,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</w:t>
      </w:r>
      <w:r>
        <w:t>равил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электроустановок.</w:t>
      </w:r>
      <w:r>
        <w:rPr>
          <w:spacing w:val="-3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стали.</w:t>
      </w:r>
    </w:p>
    <w:p w:rsidR="00D1766C" w:rsidRDefault="00D1766C">
      <w:pPr>
        <w:pStyle w:val="a3"/>
        <w:spacing w:before="3"/>
        <w:rPr>
          <w:sz w:val="20"/>
        </w:rPr>
      </w:pPr>
    </w:p>
    <w:p w:rsidR="00D1766C" w:rsidRDefault="003E2EE6">
      <w:pPr>
        <w:pStyle w:val="2"/>
        <w:ind w:right="465"/>
        <w:jc w:val="both"/>
      </w:pPr>
      <w:r>
        <w:t>Изменение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электроустановках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профподготовки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</w:p>
    <w:p w:rsidR="00D1766C" w:rsidRDefault="00D1766C">
      <w:pPr>
        <w:pStyle w:val="a3"/>
        <w:spacing w:before="5"/>
        <w:rPr>
          <w:rFonts w:ascii="Arial"/>
          <w:b/>
          <w:sz w:val="21"/>
        </w:rPr>
      </w:pPr>
    </w:p>
    <w:p w:rsidR="00D1766C" w:rsidRDefault="003E2EE6">
      <w:pPr>
        <w:pStyle w:val="a3"/>
        <w:spacing w:line="244" w:lineRule="auto"/>
        <w:ind w:left="602" w:right="469"/>
        <w:jc w:val="both"/>
      </w:pPr>
      <w:r>
        <w:t>Документом,</w:t>
      </w:r>
      <w:r>
        <w:rPr>
          <w:spacing w:val="-13"/>
        </w:rPr>
        <w:t xml:space="preserve"> </w:t>
      </w:r>
      <w:r>
        <w:t>подтверждающим</w:t>
      </w:r>
      <w:r>
        <w:rPr>
          <w:spacing w:val="-14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подготовки,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диплом,</w:t>
      </w:r>
      <w:r>
        <w:rPr>
          <w:spacing w:val="-57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в электроустановке.</w:t>
      </w:r>
    </w:p>
    <w:p w:rsidR="00D1766C" w:rsidRDefault="00D1766C">
      <w:pPr>
        <w:pStyle w:val="a3"/>
        <w:spacing w:before="10"/>
        <w:rPr>
          <w:sz w:val="20"/>
        </w:rPr>
      </w:pPr>
    </w:p>
    <w:p w:rsidR="00D1766C" w:rsidRDefault="003E2EE6">
      <w:pPr>
        <w:pStyle w:val="a3"/>
        <w:spacing w:line="242" w:lineRule="auto"/>
        <w:ind w:left="602" w:right="463"/>
        <w:jc w:val="both"/>
      </w:pPr>
      <w:r>
        <w:t>Поэтому, если вы будете принимать на работу электротехнический персонал, он должен</w:t>
      </w:r>
      <w:r>
        <w:rPr>
          <w:spacing w:val="1"/>
        </w:rPr>
        <w:t xml:space="preserve"> </w:t>
      </w:r>
      <w:r>
        <w:t>предъявить документ о наличии профессии и квалификацио</w:t>
      </w:r>
      <w:r>
        <w:t>нного разряда. Правильно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hyperlink r:id="rId6">
        <w:r>
          <w:rPr>
            <w:rFonts w:ascii="Arial" w:hAnsi="Arial"/>
            <w:b/>
            <w:color w:val="1154CC"/>
            <w:u w:val="thick" w:color="1154CC"/>
          </w:rPr>
          <w:t>Приказ</w:t>
        </w:r>
      </w:hyperlink>
      <w:r>
        <w:rPr>
          <w:rFonts w:ascii="Arial" w:hAnsi="Arial"/>
          <w:b/>
          <w:color w:val="1154CC"/>
          <w:spacing w:val="-59"/>
        </w:rPr>
        <w:t xml:space="preserve"> </w:t>
      </w:r>
      <w:hyperlink r:id="rId7">
        <w:r>
          <w:rPr>
            <w:rFonts w:ascii="Arial" w:hAnsi="Arial"/>
            <w:b/>
            <w:color w:val="1154CC"/>
            <w:u w:val="thick" w:color="1154CC"/>
          </w:rPr>
          <w:t>Минобрнауки</w:t>
        </w:r>
        <w:r>
          <w:rPr>
            <w:rFonts w:ascii="Arial" w:hAnsi="Arial"/>
            <w:b/>
            <w:color w:val="1154CC"/>
            <w:spacing w:val="1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России</w:t>
        </w:r>
        <w:r>
          <w:rPr>
            <w:rFonts w:ascii="Arial" w:hAnsi="Arial"/>
            <w:b/>
            <w:color w:val="1154CC"/>
            <w:spacing w:val="1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от</w:t>
        </w:r>
        <w:r>
          <w:rPr>
            <w:rFonts w:ascii="Arial" w:hAnsi="Arial"/>
            <w:b/>
            <w:color w:val="1154CC"/>
            <w:spacing w:val="1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02.07.2013</w:t>
        </w:r>
        <w:r>
          <w:rPr>
            <w:rFonts w:ascii="Arial" w:hAnsi="Arial"/>
            <w:b/>
            <w:color w:val="1154CC"/>
            <w:spacing w:val="1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№</w:t>
        </w:r>
        <w:r>
          <w:rPr>
            <w:rFonts w:ascii="Arial" w:hAnsi="Arial"/>
            <w:b/>
            <w:color w:val="1154CC"/>
            <w:spacing w:val="1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513</w:t>
        </w:r>
      </w:hyperlink>
      <w:r>
        <w:rPr>
          <w:rFonts w:ascii="Arial" w:hAnsi="Arial"/>
          <w:b/>
          <w:color w:val="1154CC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обучение».</w:t>
      </w:r>
    </w:p>
    <w:p w:rsidR="00D1766C" w:rsidRDefault="003E2EE6">
      <w:pPr>
        <w:pStyle w:val="a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151765</wp:posOffset>
                </wp:positionV>
                <wp:extent cx="5978525" cy="12871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28714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6C" w:rsidRDefault="003E2EE6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Пример</w:t>
                            </w:r>
                          </w:p>
                          <w:p w:rsidR="00D1766C" w:rsidRDefault="003E2EE6">
                            <w:pPr>
                              <w:pStyle w:val="a3"/>
                              <w:spacing w:before="3" w:line="244" w:lineRule="auto"/>
                              <w:ind w:left="28" w:right="25"/>
                              <w:jc w:val="both"/>
                            </w:pPr>
                            <w:r>
                              <w:t>В таблице приказа Минобрнауки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№ 513 указана профессия № 174 «Электромонтер 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ремонту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обслуживанию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электрооборудования».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этой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профессии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есть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разряды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t>по 8. Из этого следует, что работника, имеющего такую профессию, можно принять 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работу в электроустановках только по тому разряду, который соответствует номиналу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электроустановки. Кроме того, разряд свидетельствует, может</w:t>
                            </w:r>
                            <w:r>
                              <w:t xml:space="preserve"> ли работник трудиться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самостоятельно,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должен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работать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наблюдением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электромонтеров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более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высокой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квалификацией.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65pt;margin-top:11.95pt;width:470.75pt;height:101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" fillcolor="#c5d9f0" stroked="f">
                <v:textbox inset="0,0,0,0">
                  <w:txbxContent>
                    <w:p w:rsidR="00D1766C" w:rsidRDefault="003E2EE6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Пример</w:t>
                      </w:r>
                    </w:p>
                    <w:p w:rsidR="00D1766C" w:rsidRDefault="003E2EE6">
                      <w:pPr>
                        <w:pStyle w:val="a3"/>
                        <w:spacing w:before="3" w:line="244" w:lineRule="auto"/>
                        <w:ind w:left="28" w:right="25"/>
                        <w:jc w:val="both"/>
                      </w:pPr>
                      <w:r>
                        <w:t>В таблице приказа Минобрнауки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№ 513 указана профессия № 174 «Электромонтер по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ремонту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обслуживанию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электрооборудования».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этой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профессии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есть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разряды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со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t>по 8. Из этого следует, что работника, имеющего такую профессию, можно принять 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работу в электроустановках только по тому разряду, который соответствует номиналу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электроустановки. Кроме того, разряд свидетельствует, может</w:t>
                      </w:r>
                      <w:r>
                        <w:t xml:space="preserve"> ли работник трудиться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самостоятельно,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должен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работать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наблюдением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электромонтеров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более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высокой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квалификацией.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766C" w:rsidRDefault="00D1766C">
      <w:pPr>
        <w:pStyle w:val="a3"/>
        <w:spacing w:before="2"/>
        <w:rPr>
          <w:sz w:val="11"/>
        </w:rPr>
      </w:pPr>
    </w:p>
    <w:p w:rsidR="00D1766C" w:rsidRDefault="003E2EE6">
      <w:pPr>
        <w:spacing w:before="93" w:line="242" w:lineRule="auto"/>
        <w:ind w:left="602" w:right="464"/>
        <w:jc w:val="both"/>
      </w:pPr>
      <w:r>
        <w:rPr>
          <w:rFonts w:ascii="Arial" w:hAnsi="Arial"/>
          <w:b/>
          <w:color w:val="FF0000"/>
        </w:rPr>
        <w:t>Если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у работника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нет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профессии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по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профилю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электроустановки,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принимать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на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 xml:space="preserve">работу по ее ремонту или обслуживанию нельзя. </w:t>
      </w:r>
      <w:r>
        <w:t>Например, ран</w:t>
      </w:r>
      <w:r>
        <w:t>ьше, при большой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компания</w:t>
      </w:r>
      <w:r>
        <w:rPr>
          <w:spacing w:val="8"/>
        </w:rPr>
        <w:t xml:space="preserve"> </w:t>
      </w:r>
      <w:r>
        <w:t>могла</w:t>
      </w:r>
      <w:r>
        <w:rPr>
          <w:spacing w:val="8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должность</w:t>
      </w:r>
      <w:r>
        <w:rPr>
          <w:spacing w:val="8"/>
        </w:rPr>
        <w:t xml:space="preserve"> </w:t>
      </w:r>
      <w:r>
        <w:t>электромонтера</w:t>
      </w:r>
      <w:r>
        <w:rPr>
          <w:spacing w:val="8"/>
        </w:rPr>
        <w:t xml:space="preserve"> </w:t>
      </w:r>
      <w:r>
        <w:t>парикмахера</w:t>
      </w:r>
      <w:r>
        <w:rPr>
          <w:spacing w:val="8"/>
        </w:rPr>
        <w:t xml:space="preserve"> </w:t>
      </w:r>
      <w:r>
        <w:t>или</w:t>
      </w:r>
    </w:p>
    <w:p w:rsidR="00D1766C" w:rsidRDefault="00D1766C">
      <w:pPr>
        <w:spacing w:line="242" w:lineRule="auto"/>
        <w:jc w:val="both"/>
        <w:sectPr w:rsidR="00D1766C">
          <w:type w:val="continuous"/>
          <w:pgSz w:w="11910" w:h="16840"/>
          <w:pgMar w:top="680" w:right="380" w:bottom="280" w:left="1100" w:header="720" w:footer="720" w:gutter="0"/>
          <w:cols w:space="720"/>
        </w:sectPr>
      </w:pPr>
    </w:p>
    <w:p w:rsidR="00D1766C" w:rsidRDefault="003E2EE6">
      <w:pPr>
        <w:pStyle w:val="a3"/>
        <w:spacing w:before="75" w:line="244" w:lineRule="auto"/>
        <w:ind w:left="602" w:right="465"/>
        <w:jc w:val="both"/>
      </w:pPr>
      <w:r>
        <w:lastRenderedPageBreak/>
        <w:t>менеджера,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 прямо на производстве. Теперь это сделать невозможно. Тот же налоговый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самого низкого разряда.</w:t>
      </w:r>
    </w:p>
    <w:p w:rsidR="00D1766C" w:rsidRDefault="00D1766C">
      <w:pPr>
        <w:pStyle w:val="a3"/>
        <w:spacing w:before="5"/>
        <w:rPr>
          <w:sz w:val="20"/>
        </w:rPr>
      </w:pPr>
    </w:p>
    <w:p w:rsidR="00D1766C" w:rsidRDefault="003E2EE6">
      <w:pPr>
        <w:pStyle w:val="2"/>
        <w:jc w:val="both"/>
      </w:pPr>
      <w:r>
        <w:t>Изменение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отчетности</w:t>
      </w:r>
    </w:p>
    <w:p w:rsidR="00D1766C" w:rsidRDefault="00D1766C">
      <w:pPr>
        <w:pStyle w:val="a3"/>
        <w:rPr>
          <w:rFonts w:ascii="Arial"/>
          <w:b/>
          <w:sz w:val="19"/>
        </w:rPr>
      </w:pPr>
    </w:p>
    <w:p w:rsidR="00D1766C" w:rsidRDefault="003E2EE6">
      <w:pPr>
        <w:pStyle w:val="a5"/>
        <w:numPr>
          <w:ilvl w:val="0"/>
          <w:numId w:val="1"/>
        </w:numPr>
        <w:tabs>
          <w:tab w:val="left" w:pos="900"/>
          <w:tab w:val="left" w:pos="2516"/>
          <w:tab w:val="left" w:pos="5213"/>
          <w:tab w:val="left" w:pos="6355"/>
          <w:tab w:val="left" w:pos="6691"/>
          <w:tab w:val="left" w:pos="7240"/>
          <w:tab w:val="left" w:pos="8883"/>
        </w:tabs>
        <w:spacing w:before="1" w:line="201" w:lineRule="auto"/>
        <w:ind w:right="463" w:firstLine="0"/>
        <w:jc w:val="left"/>
      </w:pPr>
      <w:r>
        <w:t>Придется</w:t>
      </w:r>
      <w:r>
        <w:rPr>
          <w:spacing w:val="13"/>
        </w:rPr>
        <w:t xml:space="preserve"> </w:t>
      </w:r>
      <w:r>
        <w:t>сдавать</w:t>
      </w:r>
      <w:r>
        <w:rPr>
          <w:spacing w:val="12"/>
        </w:rPr>
        <w:t xml:space="preserve"> </w:t>
      </w:r>
      <w:r>
        <w:t>новый</w:t>
      </w:r>
      <w:r>
        <w:rPr>
          <w:spacing w:val="12"/>
        </w:rPr>
        <w:t xml:space="preserve"> </w:t>
      </w:r>
      <w:r>
        <w:t>отчет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января</w:t>
      </w:r>
      <w:r>
        <w:rPr>
          <w:spacing w:val="10"/>
        </w:rPr>
        <w:t xml:space="preserve"> </w:t>
      </w:r>
      <w:r>
        <w:t>2023</w:t>
      </w:r>
      <w:r>
        <w:rPr>
          <w:spacing w:val="13"/>
        </w:rPr>
        <w:t xml:space="preserve"> </w:t>
      </w:r>
      <w:r>
        <w:t>года:</w:t>
      </w:r>
      <w:r>
        <w:rPr>
          <w:spacing w:val="17"/>
        </w:rPr>
        <w:t xml:space="preserve"> </w:t>
      </w:r>
      <w:r>
        <w:rPr>
          <w:rFonts w:ascii="Arial" w:hAnsi="Arial"/>
          <w:b/>
          <w:color w:val="FF0000"/>
        </w:rPr>
        <w:t>сведения</w:t>
      </w:r>
      <w:r>
        <w:rPr>
          <w:rFonts w:ascii="Arial" w:hAnsi="Arial"/>
          <w:b/>
          <w:color w:val="FF0000"/>
          <w:spacing w:val="10"/>
        </w:rPr>
        <w:t xml:space="preserve"> </w:t>
      </w:r>
      <w:r>
        <w:rPr>
          <w:rFonts w:ascii="Arial" w:hAnsi="Arial"/>
          <w:b/>
          <w:color w:val="FF0000"/>
        </w:rPr>
        <w:t>о</w:t>
      </w:r>
      <w:r>
        <w:rPr>
          <w:rFonts w:ascii="Arial" w:hAnsi="Arial"/>
          <w:b/>
          <w:color w:val="FF0000"/>
          <w:spacing w:val="8"/>
        </w:rPr>
        <w:t xml:space="preserve"> </w:t>
      </w:r>
      <w:r>
        <w:rPr>
          <w:rFonts w:ascii="Arial" w:hAnsi="Arial"/>
          <w:b/>
          <w:color w:val="FF0000"/>
        </w:rPr>
        <w:t>лице,</w:t>
      </w:r>
      <w:r>
        <w:rPr>
          <w:rFonts w:ascii="Arial" w:hAnsi="Arial"/>
          <w:b/>
          <w:color w:val="FF0000"/>
          <w:spacing w:val="8"/>
        </w:rPr>
        <w:t xml:space="preserve"> </w:t>
      </w:r>
      <w:r>
        <w:rPr>
          <w:rFonts w:ascii="Arial" w:hAnsi="Arial"/>
          <w:b/>
          <w:color w:val="FF0000"/>
        </w:rPr>
        <w:t>назначенном</w:t>
      </w:r>
      <w:r>
        <w:rPr>
          <w:rFonts w:ascii="Arial" w:hAnsi="Arial"/>
          <w:b/>
          <w:color w:val="FF0000"/>
          <w:spacing w:val="-58"/>
        </w:rPr>
        <w:t xml:space="preserve"> </w:t>
      </w:r>
      <w:r>
        <w:rPr>
          <w:rFonts w:ascii="Arial" w:hAnsi="Arial"/>
          <w:b/>
          <w:color w:val="FF0000"/>
        </w:rPr>
        <w:t>ответственным</w:t>
      </w:r>
      <w:r>
        <w:rPr>
          <w:rFonts w:ascii="Arial" w:hAnsi="Arial"/>
          <w:b/>
          <w:color w:val="FF0000"/>
        </w:rPr>
        <w:tab/>
        <w:t xml:space="preserve">за  </w:t>
      </w:r>
      <w:r>
        <w:rPr>
          <w:rFonts w:ascii="Arial" w:hAnsi="Arial"/>
          <w:b/>
          <w:color w:val="FF0000"/>
          <w:spacing w:val="11"/>
        </w:rPr>
        <w:t xml:space="preserve"> </w:t>
      </w:r>
      <w:r>
        <w:rPr>
          <w:rFonts w:ascii="Arial" w:hAnsi="Arial"/>
          <w:b/>
          <w:color w:val="FF0000"/>
        </w:rPr>
        <w:t>электрохозяйство,</w:t>
      </w:r>
      <w:r>
        <w:rPr>
          <w:rFonts w:ascii="Arial" w:hAnsi="Arial"/>
          <w:b/>
          <w:color w:val="FF0000"/>
        </w:rPr>
        <w:tab/>
        <w:t xml:space="preserve">а  </w:t>
      </w:r>
      <w:r>
        <w:rPr>
          <w:rFonts w:ascii="Arial" w:hAnsi="Arial"/>
          <w:b/>
          <w:color w:val="FF0000"/>
          <w:spacing w:val="16"/>
        </w:rPr>
        <w:t xml:space="preserve"> </w:t>
      </w:r>
      <w:r>
        <w:rPr>
          <w:rFonts w:ascii="Arial" w:hAnsi="Arial"/>
          <w:b/>
          <w:color w:val="FF0000"/>
        </w:rPr>
        <w:t>также</w:t>
      </w:r>
      <w:r>
        <w:rPr>
          <w:rFonts w:ascii="Arial" w:hAnsi="Arial"/>
          <w:b/>
          <w:color w:val="FF0000"/>
        </w:rPr>
        <w:tab/>
        <w:t>о</w:t>
      </w:r>
      <w:r>
        <w:rPr>
          <w:rFonts w:ascii="Arial" w:hAnsi="Arial"/>
          <w:b/>
          <w:color w:val="FF0000"/>
        </w:rPr>
        <w:tab/>
        <w:t>его</w:t>
      </w:r>
      <w:r>
        <w:rPr>
          <w:rFonts w:ascii="Arial" w:hAnsi="Arial"/>
          <w:b/>
          <w:color w:val="FF0000"/>
        </w:rPr>
        <w:tab/>
        <w:t>заместителе</w:t>
      </w:r>
      <w:r>
        <w:t>.</w:t>
      </w:r>
      <w:r>
        <w:tab/>
      </w:r>
      <w:r>
        <w:rPr>
          <w:spacing w:val="-2"/>
        </w:rPr>
        <w:t>Назначать</w:t>
      </w:r>
    </w:p>
    <w:p w:rsidR="00D1766C" w:rsidRDefault="003E2EE6">
      <w:pPr>
        <w:pStyle w:val="a3"/>
        <w:spacing w:before="15" w:line="244" w:lineRule="auto"/>
        <w:ind w:left="602" w:right="467"/>
        <w:jc w:val="both"/>
      </w:pPr>
      <w:r>
        <w:t>заместителя необходимо только если это указано в новом ПТЭЭП. В остальных случаях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отве</w:t>
      </w:r>
      <w:r>
        <w:t>тственного.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административно-технического персонала </w:t>
      </w:r>
      <w:r>
        <w:rPr>
          <w:w w:val="140"/>
        </w:rPr>
        <w:t xml:space="preserve">— </w:t>
      </w:r>
      <w:r>
        <w:t>это тоже новость в ПТЭЭП. Раньше можно</w:t>
      </w:r>
      <w:r>
        <w:rPr>
          <w:spacing w:val="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назначать ответственных</w:t>
      </w:r>
      <w:r>
        <w:rPr>
          <w:spacing w:val="-1"/>
        </w:rPr>
        <w:t xml:space="preserve"> </w:t>
      </w:r>
      <w:r>
        <w:t>и из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оперативно-ремонтного</w:t>
      </w:r>
      <w:r>
        <w:rPr>
          <w:spacing w:val="-2"/>
        </w:rPr>
        <w:t xml:space="preserve"> </w:t>
      </w:r>
      <w:r>
        <w:t>персонала.</w:t>
      </w:r>
    </w:p>
    <w:p w:rsidR="00D1766C" w:rsidRDefault="003E2EE6">
      <w:pPr>
        <w:pStyle w:val="a5"/>
        <w:numPr>
          <w:ilvl w:val="0"/>
          <w:numId w:val="1"/>
        </w:numPr>
        <w:tabs>
          <w:tab w:val="left" w:pos="929"/>
        </w:tabs>
        <w:spacing w:before="203" w:line="204" w:lineRule="auto"/>
        <w:ind w:firstLine="0"/>
        <w:jc w:val="left"/>
      </w:pPr>
      <w:r>
        <w:t>До</w:t>
      </w:r>
      <w:r>
        <w:rPr>
          <w:spacing w:val="34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января</w:t>
      </w:r>
      <w:r>
        <w:rPr>
          <w:spacing w:val="35"/>
        </w:rPr>
        <w:t xml:space="preserve"> </w:t>
      </w:r>
      <w:r>
        <w:t>нужно</w:t>
      </w:r>
      <w:r>
        <w:rPr>
          <w:spacing w:val="36"/>
        </w:rPr>
        <w:t xml:space="preserve"> </w:t>
      </w:r>
      <w:r>
        <w:rPr>
          <w:rFonts w:ascii="Arial" w:hAnsi="Arial"/>
          <w:b/>
          <w:color w:val="FF0000"/>
        </w:rPr>
        <w:t>передавать</w:t>
      </w:r>
      <w:r>
        <w:rPr>
          <w:rFonts w:ascii="Arial" w:hAnsi="Arial"/>
          <w:b/>
          <w:color w:val="FF0000"/>
          <w:spacing w:val="33"/>
        </w:rPr>
        <w:t xml:space="preserve"> </w:t>
      </w:r>
      <w:r>
        <w:rPr>
          <w:rFonts w:ascii="Arial" w:hAnsi="Arial"/>
          <w:b/>
          <w:color w:val="FF0000"/>
        </w:rPr>
        <w:t>в</w:t>
      </w:r>
      <w:r>
        <w:rPr>
          <w:rFonts w:ascii="Arial" w:hAnsi="Arial"/>
          <w:b/>
          <w:color w:val="FF0000"/>
          <w:spacing w:val="33"/>
        </w:rPr>
        <w:t xml:space="preserve"> </w:t>
      </w:r>
      <w:r>
        <w:rPr>
          <w:rFonts w:ascii="Arial" w:hAnsi="Arial"/>
          <w:b/>
          <w:color w:val="FF0000"/>
        </w:rPr>
        <w:t>энергоснабжающую</w:t>
      </w:r>
      <w:r>
        <w:rPr>
          <w:rFonts w:ascii="Arial" w:hAnsi="Arial"/>
          <w:b/>
          <w:color w:val="FF0000"/>
          <w:spacing w:val="35"/>
        </w:rPr>
        <w:t xml:space="preserve"> </w:t>
      </w:r>
      <w:r>
        <w:rPr>
          <w:rFonts w:ascii="Arial" w:hAnsi="Arial"/>
          <w:b/>
          <w:color w:val="FF0000"/>
        </w:rPr>
        <w:t>организацию</w:t>
      </w:r>
      <w:r>
        <w:rPr>
          <w:rFonts w:ascii="Arial" w:hAnsi="Arial"/>
          <w:b/>
          <w:color w:val="FF0000"/>
          <w:spacing w:val="34"/>
        </w:rPr>
        <w:t xml:space="preserve"> </w:t>
      </w:r>
      <w:r>
        <w:rPr>
          <w:rFonts w:ascii="Arial" w:hAnsi="Arial"/>
          <w:b/>
          <w:color w:val="FF0000"/>
        </w:rPr>
        <w:t>сведения</w:t>
      </w:r>
      <w:r>
        <w:rPr>
          <w:rFonts w:ascii="Arial" w:hAnsi="Arial"/>
          <w:b/>
          <w:color w:val="FF0000"/>
          <w:spacing w:val="35"/>
        </w:rPr>
        <w:t xml:space="preserve"> </w:t>
      </w:r>
      <w:r>
        <w:rPr>
          <w:rFonts w:ascii="Arial" w:hAnsi="Arial"/>
          <w:b/>
          <w:color w:val="FF0000"/>
        </w:rPr>
        <w:t>об</w:t>
      </w:r>
      <w:r>
        <w:rPr>
          <w:rFonts w:ascii="Arial" w:hAnsi="Arial"/>
          <w:b/>
          <w:color w:val="FF0000"/>
          <w:spacing w:val="-58"/>
        </w:rPr>
        <w:t xml:space="preserve"> </w:t>
      </w:r>
      <w:r>
        <w:rPr>
          <w:rFonts w:ascii="Arial" w:hAnsi="Arial"/>
          <w:b/>
          <w:color w:val="FF0000"/>
        </w:rPr>
        <w:t>отдельных</w:t>
      </w:r>
      <w:r>
        <w:rPr>
          <w:rFonts w:ascii="Arial" w:hAnsi="Arial"/>
          <w:b/>
          <w:color w:val="FF0000"/>
          <w:spacing w:val="15"/>
        </w:rPr>
        <w:t xml:space="preserve"> </w:t>
      </w:r>
      <w:r>
        <w:rPr>
          <w:rFonts w:ascii="Arial" w:hAnsi="Arial"/>
          <w:b/>
          <w:color w:val="FF0000"/>
        </w:rPr>
        <w:t>сотрудниках</w:t>
      </w:r>
      <w:r>
        <w:t>:</w:t>
      </w:r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лицах,</w:t>
      </w:r>
      <w:r>
        <w:rPr>
          <w:spacing w:val="19"/>
        </w:rPr>
        <w:t xml:space="preserve"> </w:t>
      </w:r>
      <w:r>
        <w:t>имеющих</w:t>
      </w:r>
      <w:r>
        <w:rPr>
          <w:spacing w:val="16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переключений,</w:t>
      </w:r>
      <w:r>
        <w:rPr>
          <w:spacing w:val="16"/>
        </w:rPr>
        <w:t xml:space="preserve"> </w:t>
      </w:r>
      <w:r>
        <w:t>ведения</w:t>
      </w:r>
    </w:p>
    <w:p w:rsidR="00D1766C" w:rsidRDefault="003E2EE6">
      <w:pPr>
        <w:pStyle w:val="a3"/>
        <w:spacing w:before="14" w:line="244" w:lineRule="auto"/>
        <w:ind w:left="602" w:right="466"/>
        <w:jc w:val="both"/>
      </w:pPr>
      <w:r>
        <w:t>оперативных переговоров,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 согласования</w:t>
      </w:r>
      <w:r>
        <w:rPr>
          <w:spacing w:val="1"/>
        </w:rPr>
        <w:t xml:space="preserve"> </w:t>
      </w:r>
      <w:r>
        <w:t>диспетчерских и</w:t>
      </w:r>
      <w:r>
        <w:rPr>
          <w:spacing w:val="58"/>
        </w:rPr>
        <w:t xml:space="preserve"> </w:t>
      </w:r>
      <w:r>
        <w:t>оперативных заявок</w:t>
      </w:r>
      <w:r>
        <w:rPr>
          <w:spacing w:val="-56"/>
        </w:rPr>
        <w:t xml:space="preserve"> </w:t>
      </w:r>
      <w:r>
        <w:t>на изменение технологического режима работы или эксплуатационного состояния ЛЭП,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электроустановок.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назначают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 потребляющих электроэнергию для производственных нужд, например, в</w:t>
      </w:r>
      <w:r>
        <w:rPr>
          <w:spacing w:val="1"/>
        </w:rPr>
        <w:t xml:space="preserve"> </w:t>
      </w:r>
      <w:r>
        <w:t>телефонных компаниях.</w:t>
      </w:r>
    </w:p>
    <w:p w:rsidR="00D1766C" w:rsidRDefault="00D1766C">
      <w:pPr>
        <w:pStyle w:val="a3"/>
        <w:spacing w:before="8"/>
        <w:rPr>
          <w:sz w:val="20"/>
        </w:rPr>
      </w:pPr>
    </w:p>
    <w:p w:rsidR="00D1766C" w:rsidRDefault="003E2EE6">
      <w:pPr>
        <w:pStyle w:val="a3"/>
        <w:spacing w:before="1" w:line="242" w:lineRule="auto"/>
        <w:ind w:left="602" w:right="465"/>
        <w:jc w:val="both"/>
      </w:pPr>
      <w:r>
        <w:t>Если указанные ответственные лица назначены после 1 января, сведения о нем н</w:t>
      </w:r>
      <w:r>
        <w:t>ужно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(энергоснабжающую)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 xml:space="preserve">юридического лица </w:t>
      </w:r>
      <w:r>
        <w:rPr>
          <w:rFonts w:ascii="Arial" w:hAnsi="Arial"/>
          <w:b/>
        </w:rPr>
        <w:t xml:space="preserve">не позднее чем за 1 рабочий день </w:t>
      </w:r>
      <w:r>
        <w:t>до ввода в действие 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о назначении.</w:t>
      </w:r>
    </w:p>
    <w:p w:rsidR="00D1766C" w:rsidRDefault="00D1766C">
      <w:pPr>
        <w:pStyle w:val="a3"/>
        <w:spacing w:before="8"/>
        <w:rPr>
          <w:sz w:val="20"/>
        </w:rPr>
      </w:pPr>
    </w:p>
    <w:p w:rsidR="00D1766C" w:rsidRDefault="003E2EE6">
      <w:pPr>
        <w:pStyle w:val="a3"/>
        <w:spacing w:line="244" w:lineRule="auto"/>
        <w:ind w:left="602" w:right="465"/>
        <w:jc w:val="both"/>
      </w:pPr>
      <w:r>
        <w:rPr>
          <w:rFonts w:ascii="Arial" w:hAnsi="Arial"/>
          <w:b/>
        </w:rPr>
        <w:t>Рекомендация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эксперта.</w:t>
      </w:r>
      <w:r>
        <w:rPr>
          <w:rFonts w:ascii="Arial" w:hAnsi="Arial"/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указывайте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электробезопасности, номинал напряжения, но еще и № и дату проверки знаний правил</w:t>
      </w:r>
      <w:r>
        <w:rPr>
          <w:spacing w:val="1"/>
        </w:rPr>
        <w:t xml:space="preserve"> </w:t>
      </w:r>
      <w:r>
        <w:t>работы в электроустановках. Это поможет вам вовремя внести изменения в приказ, и не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работниках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просроченным</w:t>
      </w:r>
      <w:r>
        <w:rPr>
          <w:spacing w:val="1"/>
        </w:rPr>
        <w:t xml:space="preserve"> </w:t>
      </w:r>
      <w:r>
        <w:t>удостоверени</w:t>
      </w:r>
      <w:r>
        <w:t>ем.</w:t>
      </w:r>
    </w:p>
    <w:p w:rsidR="00D1766C" w:rsidRDefault="00D1766C">
      <w:pPr>
        <w:pStyle w:val="a3"/>
        <w:spacing w:before="10"/>
        <w:rPr>
          <w:sz w:val="20"/>
        </w:rPr>
      </w:pPr>
    </w:p>
    <w:p w:rsidR="00D1766C" w:rsidRDefault="003E2EE6">
      <w:pPr>
        <w:pStyle w:val="a3"/>
        <w:spacing w:before="1" w:line="244" w:lineRule="auto"/>
        <w:ind w:left="602" w:right="464"/>
        <w:jc w:val="both"/>
      </w:pPr>
      <w:r>
        <w:t>Итак, мы перечислили обязанности юридических лиц. Но потребителями электроэнергии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электрической энергии ИП могут оштрафовать, как и юрлиц, но назначать ответственного</w:t>
      </w:r>
      <w:r>
        <w:rPr>
          <w:spacing w:val="-56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элект</w:t>
      </w:r>
      <w:r>
        <w:t>рохозяйство для</w:t>
      </w:r>
      <w:r>
        <w:rPr>
          <w:spacing w:val="3"/>
        </w:rPr>
        <w:t xml:space="preserve"> </w:t>
      </w:r>
      <w:r>
        <w:t>них нет необходимости.</w:t>
      </w: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spacing w:before="3"/>
        <w:rPr>
          <w:sz w:val="32"/>
        </w:rPr>
      </w:pPr>
    </w:p>
    <w:p w:rsidR="00D1766C" w:rsidRDefault="003E2EE6">
      <w:pPr>
        <w:pStyle w:val="1"/>
        <w:spacing w:line="242" w:lineRule="auto"/>
        <w:ind w:right="471"/>
      </w:pP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</w:t>
      </w:r>
      <w:r>
        <w:rPr>
          <w:spacing w:val="85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года</w:t>
      </w:r>
    </w:p>
    <w:p w:rsidR="00D1766C" w:rsidRDefault="003E2EE6">
      <w:pPr>
        <w:pStyle w:val="a3"/>
        <w:spacing w:before="238" w:line="244" w:lineRule="auto"/>
        <w:ind w:left="602" w:right="466"/>
        <w:jc w:val="both"/>
      </w:pPr>
      <w:r>
        <w:rPr>
          <w:rFonts w:ascii="Arial" w:hAnsi="Arial"/>
          <w:b/>
          <w:color w:val="FF0000"/>
        </w:rPr>
        <w:t>Должностные</w:t>
      </w:r>
      <w:r>
        <w:rPr>
          <w:rFonts w:ascii="Arial" w:hAnsi="Arial"/>
          <w:b/>
          <w:color w:val="FF0000"/>
          <w:spacing w:val="-9"/>
        </w:rPr>
        <w:t xml:space="preserve"> </w:t>
      </w:r>
      <w:r>
        <w:rPr>
          <w:rFonts w:ascii="Arial" w:hAnsi="Arial"/>
          <w:b/>
          <w:color w:val="FF0000"/>
        </w:rPr>
        <w:t>инструкции.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короткий</w:t>
      </w:r>
      <w:r>
        <w:rPr>
          <w:spacing w:val="-6"/>
        </w:rPr>
        <w:t xml:space="preserve"> </w:t>
      </w:r>
      <w:r>
        <w:t>промежуток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января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нужно</w:t>
      </w:r>
      <w:r>
        <w:rPr>
          <w:spacing w:val="-56"/>
        </w:rPr>
        <w:t xml:space="preserve"> </w:t>
      </w:r>
      <w:r>
        <w:t>успеть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электроустановки.</w:t>
      </w:r>
    </w:p>
    <w:p w:rsidR="00D1766C" w:rsidRDefault="00D1766C">
      <w:pPr>
        <w:pStyle w:val="a3"/>
        <w:spacing w:before="9"/>
        <w:rPr>
          <w:sz w:val="20"/>
        </w:rPr>
      </w:pPr>
    </w:p>
    <w:p w:rsidR="00D1766C" w:rsidRDefault="003E2EE6">
      <w:pPr>
        <w:pStyle w:val="a3"/>
        <w:spacing w:line="244" w:lineRule="auto"/>
        <w:ind w:left="602" w:right="466"/>
        <w:jc w:val="both"/>
      </w:pPr>
      <w:r>
        <w:rPr>
          <w:rFonts w:ascii="Arial" w:hAnsi="Arial"/>
          <w:b/>
          <w:color w:val="FF0000"/>
        </w:rPr>
        <w:t xml:space="preserve">Производственные инструкции. </w:t>
      </w:r>
      <w:r>
        <w:t>Также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переработать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электросварочных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дуговой</w:t>
      </w:r>
      <w:r>
        <w:rPr>
          <w:spacing w:val="-56"/>
        </w:rPr>
        <w:t xml:space="preserve"> </w:t>
      </w:r>
      <w:r>
        <w:t>сварки постоянного и переменного тока, предназначенными для сварки в особо опасных</w:t>
      </w:r>
      <w:r>
        <w:rPr>
          <w:spacing w:val="1"/>
        </w:rPr>
        <w:t xml:space="preserve"> </w:t>
      </w:r>
      <w:r>
        <w:t>условиях.</w:t>
      </w:r>
    </w:p>
    <w:p w:rsidR="00D1766C" w:rsidRDefault="00D1766C">
      <w:pPr>
        <w:pStyle w:val="a3"/>
        <w:spacing w:before="4"/>
        <w:rPr>
          <w:sz w:val="20"/>
        </w:rPr>
      </w:pPr>
    </w:p>
    <w:p w:rsidR="00D1766C" w:rsidRDefault="003E2EE6">
      <w:pPr>
        <w:pStyle w:val="a3"/>
        <w:spacing w:line="247" w:lineRule="auto"/>
        <w:ind w:left="602" w:right="465"/>
        <w:jc w:val="both"/>
      </w:pPr>
      <w:r>
        <w:rPr>
          <w:rFonts w:ascii="Arial" w:hAnsi="Arial"/>
          <w:b/>
          <w:color w:val="FF0000"/>
        </w:rPr>
        <w:t>Документы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о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соответствии.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имело</w:t>
      </w:r>
      <w:r>
        <w:rPr>
          <w:spacing w:val="1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соответствии.</w:t>
      </w:r>
      <w:r>
        <w:rPr>
          <w:spacing w:val="-4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ПТЭЭП-2023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обязательном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иметь</w:t>
      </w:r>
    </w:p>
    <w:p w:rsidR="00D1766C" w:rsidRDefault="00D1766C">
      <w:pPr>
        <w:spacing w:line="247" w:lineRule="auto"/>
        <w:jc w:val="both"/>
        <w:sectPr w:rsidR="00D1766C">
          <w:pgSz w:w="11910" w:h="16840"/>
          <w:pgMar w:top="1040" w:right="380" w:bottom="280" w:left="1100" w:header="720" w:footer="720" w:gutter="0"/>
          <w:cols w:space="720"/>
        </w:sectPr>
      </w:pPr>
    </w:p>
    <w:p w:rsidR="00D1766C" w:rsidRDefault="003E2EE6">
      <w:pPr>
        <w:pStyle w:val="a3"/>
        <w:spacing w:before="75" w:line="244" w:lineRule="auto"/>
        <w:ind w:left="602" w:right="462"/>
        <w:jc w:val="both"/>
      </w:pPr>
      <w:r>
        <w:lastRenderedPageBreak/>
        <w:t>именно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электроустановках. Связано это с тем, что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2425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подлежащей обязательной сертификации, и единого перечня продукции, подлежащей</w:t>
      </w:r>
      <w:r>
        <w:rPr>
          <w:spacing w:val="1"/>
        </w:rPr>
        <w:t xml:space="preserve"> </w:t>
      </w:r>
      <w:r>
        <w:t>декларированию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электротехническую</w:t>
      </w:r>
      <w:r>
        <w:rPr>
          <w:spacing w:val="1"/>
        </w:rPr>
        <w:t xml:space="preserve"> </w:t>
      </w:r>
      <w:r>
        <w:t>продукцию не нужно получать сертификат, достаточно иметь декларацию соответствия.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таког</w:t>
      </w:r>
      <w:r>
        <w:t>о</w:t>
      </w:r>
      <w:r>
        <w:rPr>
          <w:spacing w:val="1"/>
        </w:rPr>
        <w:t xml:space="preserve"> </w:t>
      </w:r>
      <w:r>
        <w:t>категорического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электрооборудование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получена декларация.</w:t>
      </w:r>
    </w:p>
    <w:p w:rsidR="00D1766C" w:rsidRDefault="00D1766C">
      <w:pPr>
        <w:pStyle w:val="a3"/>
        <w:rPr>
          <w:sz w:val="20"/>
        </w:rPr>
      </w:pPr>
    </w:p>
    <w:p w:rsidR="00D1766C" w:rsidRDefault="003E2EE6">
      <w:pPr>
        <w:pStyle w:val="a3"/>
        <w:spacing w:line="247" w:lineRule="auto"/>
        <w:ind w:left="602" w:right="467"/>
        <w:jc w:val="both"/>
      </w:pPr>
      <w:r>
        <w:rPr>
          <w:rFonts w:ascii="Arial" w:hAnsi="Arial"/>
          <w:b/>
          <w:color w:val="FF0000"/>
        </w:rPr>
        <w:t xml:space="preserve">Заявление-обязательство. </w:t>
      </w:r>
      <w:r>
        <w:t>Если в организации электроустановки не выше 0,4 кВ, то ей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подавать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энергоснабжающую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заявление-обязательство.</w:t>
      </w:r>
    </w:p>
    <w:p w:rsidR="00D1766C" w:rsidRDefault="00D1766C">
      <w:pPr>
        <w:pStyle w:val="a3"/>
        <w:spacing w:before="3"/>
        <w:rPr>
          <w:sz w:val="20"/>
        </w:rPr>
      </w:pPr>
    </w:p>
    <w:p w:rsidR="00D1766C" w:rsidRDefault="003E2EE6">
      <w:pPr>
        <w:pStyle w:val="a3"/>
        <w:spacing w:line="244" w:lineRule="auto"/>
        <w:ind w:left="602" w:right="468"/>
        <w:jc w:val="both"/>
      </w:pPr>
      <w:r>
        <w:rPr>
          <w:rFonts w:ascii="Arial" w:hAnsi="Arial"/>
          <w:b/>
          <w:color w:val="FF0000"/>
        </w:rPr>
        <w:t xml:space="preserve">Приказы. </w:t>
      </w:r>
      <w:r>
        <w:t>До 1 января 2023 года составьте приказы, в которых установите должностные</w:t>
      </w:r>
      <w:r>
        <w:rPr>
          <w:spacing w:val="1"/>
        </w:rPr>
        <w:t xml:space="preserve"> </w:t>
      </w:r>
      <w:r>
        <w:t>лица:</w:t>
      </w:r>
    </w:p>
    <w:p w:rsidR="00D1766C" w:rsidRDefault="00D1766C">
      <w:pPr>
        <w:pStyle w:val="a3"/>
        <w:spacing w:before="3"/>
        <w:rPr>
          <w:sz w:val="21"/>
        </w:rPr>
      </w:pPr>
    </w:p>
    <w:p w:rsidR="00D1766C" w:rsidRDefault="003E2EE6">
      <w:pPr>
        <w:pStyle w:val="a5"/>
        <w:numPr>
          <w:ilvl w:val="1"/>
          <w:numId w:val="1"/>
        </w:numPr>
        <w:tabs>
          <w:tab w:val="left" w:pos="1322"/>
        </w:tabs>
        <w:spacing w:line="242" w:lineRule="auto"/>
        <w:ind w:right="466"/>
      </w:pP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переключений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электроустановках,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оперативных переговоров;</w:t>
      </w:r>
    </w:p>
    <w:p w:rsidR="00D1766C" w:rsidRDefault="003E2EE6">
      <w:pPr>
        <w:pStyle w:val="a5"/>
        <w:numPr>
          <w:ilvl w:val="1"/>
          <w:numId w:val="1"/>
        </w:numPr>
        <w:tabs>
          <w:tab w:val="left" w:pos="1322"/>
        </w:tabs>
        <w:spacing w:before="4" w:line="242" w:lineRule="auto"/>
        <w:ind w:right="469"/>
      </w:pPr>
      <w:r>
        <w:t>имеющие право подачи и согласования диспетчерских и оперативных заявок 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эксплуатационного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56"/>
        </w:rPr>
        <w:t xml:space="preserve"> </w:t>
      </w:r>
      <w:r>
        <w:t>ЛЭП,</w:t>
      </w:r>
      <w:r>
        <w:rPr>
          <w:spacing w:val="2"/>
        </w:rPr>
        <w:t xml:space="preserve"> </w:t>
      </w:r>
      <w:r>
        <w:t>оборудования и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 составе</w:t>
      </w:r>
      <w:r>
        <w:rPr>
          <w:spacing w:val="1"/>
        </w:rPr>
        <w:t xml:space="preserve"> </w:t>
      </w:r>
      <w:r>
        <w:t>электроустановок;</w:t>
      </w:r>
    </w:p>
    <w:p w:rsidR="00D1766C" w:rsidRDefault="003E2EE6">
      <w:pPr>
        <w:pStyle w:val="a5"/>
        <w:numPr>
          <w:ilvl w:val="1"/>
          <w:numId w:val="1"/>
        </w:numPr>
        <w:tabs>
          <w:tab w:val="left" w:pos="1322"/>
        </w:tabs>
        <w:spacing w:before="4"/>
        <w:ind w:right="0" w:hanging="361"/>
      </w:pPr>
      <w:r>
        <w:t>имеющие</w:t>
      </w:r>
      <w:r>
        <w:rPr>
          <w:spacing w:val="-11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единоличного</w:t>
      </w:r>
      <w:r>
        <w:rPr>
          <w:spacing w:val="-11"/>
        </w:rPr>
        <w:t xml:space="preserve"> </w:t>
      </w:r>
      <w:r>
        <w:t>осмотра</w:t>
      </w:r>
      <w:r>
        <w:rPr>
          <w:spacing w:val="-12"/>
        </w:rPr>
        <w:t xml:space="preserve"> </w:t>
      </w:r>
      <w:r>
        <w:t>электроустановок</w:t>
      </w:r>
      <w:r>
        <w:t>;</w:t>
      </w:r>
    </w:p>
    <w:p w:rsidR="00D1766C" w:rsidRDefault="003E2EE6">
      <w:pPr>
        <w:pStyle w:val="a5"/>
        <w:numPr>
          <w:ilvl w:val="1"/>
          <w:numId w:val="1"/>
        </w:numPr>
        <w:tabs>
          <w:tab w:val="left" w:pos="1322"/>
        </w:tabs>
        <w:spacing w:before="3" w:line="244" w:lineRule="auto"/>
      </w:pP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наряды-допуски,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электроустановках,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допускающего,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наблюдающего.</w:t>
      </w:r>
    </w:p>
    <w:p w:rsidR="00D1766C" w:rsidRDefault="003E2EE6">
      <w:pPr>
        <w:pStyle w:val="a5"/>
        <w:numPr>
          <w:ilvl w:val="1"/>
          <w:numId w:val="1"/>
        </w:numPr>
        <w:tabs>
          <w:tab w:val="left" w:pos="1322"/>
        </w:tabs>
        <w:spacing w:line="242" w:lineRule="auto"/>
        <w:ind w:right="467"/>
      </w:pPr>
      <w:r>
        <w:t>допущенные к проверке подземных сооружений на загазованность (при наличии у</w:t>
      </w:r>
      <w:r>
        <w:rPr>
          <w:spacing w:val="1"/>
        </w:rPr>
        <w:t xml:space="preserve"> </w:t>
      </w:r>
      <w:r>
        <w:t>потребителя</w:t>
      </w:r>
      <w:r>
        <w:rPr>
          <w:spacing w:val="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сооружений);</w:t>
      </w:r>
    </w:p>
    <w:p w:rsidR="00D1766C" w:rsidRDefault="003E2EE6">
      <w:pPr>
        <w:pStyle w:val="a5"/>
        <w:numPr>
          <w:ilvl w:val="1"/>
          <w:numId w:val="1"/>
        </w:numPr>
        <w:tabs>
          <w:tab w:val="left" w:pos="1322"/>
        </w:tabs>
        <w:spacing w:line="242" w:lineRule="auto"/>
        <w:ind w:right="468"/>
      </w:pP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электроустановках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потребителем необходимости выполнения таких</w:t>
      </w:r>
      <w:r>
        <w:rPr>
          <w:spacing w:val="-1"/>
        </w:rPr>
        <w:t xml:space="preserve"> </w:t>
      </w:r>
      <w:r>
        <w:t>работ).</w:t>
      </w: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rPr>
          <w:sz w:val="24"/>
        </w:rPr>
      </w:pPr>
    </w:p>
    <w:p w:rsidR="00D1766C" w:rsidRDefault="00D1766C">
      <w:pPr>
        <w:pStyle w:val="a3"/>
        <w:spacing w:before="8"/>
        <w:rPr>
          <w:sz w:val="32"/>
        </w:rPr>
      </w:pPr>
    </w:p>
    <w:p w:rsidR="00D1766C" w:rsidRDefault="003E2EE6">
      <w:pPr>
        <w:pStyle w:val="1"/>
      </w:pPr>
      <w:r>
        <w:t>Что учесть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ПТЭЭП</w:t>
      </w:r>
    </w:p>
    <w:p w:rsidR="00D1766C" w:rsidRDefault="003E2EE6">
      <w:pPr>
        <w:spacing w:before="240"/>
        <w:ind w:left="602" w:right="467"/>
        <w:jc w:val="both"/>
      </w:pPr>
      <w:r>
        <w:rPr>
          <w:rFonts w:ascii="Arial" w:hAnsi="Arial"/>
          <w:b/>
        </w:rPr>
        <w:t>Подготовиться к проведению противоаварийных тренировок при вводе графиков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аварийного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ограничения.</w:t>
      </w:r>
      <w:r>
        <w:rPr>
          <w:rFonts w:ascii="Arial" w:hAnsi="Arial"/>
          <w:b/>
          <w:spacing w:val="37"/>
        </w:rPr>
        <w:t xml:space="preserve"> </w:t>
      </w:r>
      <w:r>
        <w:t>Учтите,</w:t>
      </w:r>
      <w:r>
        <w:rPr>
          <w:spacing w:val="38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ПТЭЭП</w:t>
      </w:r>
      <w:r>
        <w:rPr>
          <w:spacing w:val="36"/>
        </w:rPr>
        <w:t xml:space="preserve"> </w:t>
      </w:r>
      <w:r>
        <w:t>обновилась</w:t>
      </w:r>
      <w:r>
        <w:rPr>
          <w:spacing w:val="37"/>
        </w:rPr>
        <w:t xml:space="preserve"> </w:t>
      </w:r>
      <w:r>
        <w:t>терминология.</w:t>
      </w:r>
      <w:r>
        <w:rPr>
          <w:spacing w:val="38"/>
        </w:rPr>
        <w:t xml:space="preserve"> </w:t>
      </w:r>
      <w:r>
        <w:t>Появились</w:t>
      </w:r>
    </w:p>
    <w:p w:rsidR="00D1766C" w:rsidRDefault="003E2EE6">
      <w:pPr>
        <w:pStyle w:val="a3"/>
        <w:spacing w:before="7" w:line="244" w:lineRule="auto"/>
        <w:ind w:left="602" w:right="464"/>
        <w:jc w:val="both"/>
      </w:pPr>
      <w:r>
        <w:t>«графики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потребления»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порядок</w:t>
      </w:r>
      <w:r>
        <w:rPr>
          <w:spacing w:val="-56"/>
        </w:rPr>
        <w:t xml:space="preserve"> </w:t>
      </w:r>
      <w:r>
        <w:t>действий потребителей электроэнергии по обеспечению готовности к введению такой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w w:val="140"/>
        </w:rPr>
        <w:t xml:space="preserve">— </w:t>
      </w:r>
      <w:r>
        <w:t>противоаварийные тренировки</w:t>
      </w:r>
      <w:r>
        <w:rPr>
          <w:spacing w:val="1"/>
        </w:rPr>
        <w:t xml:space="preserve"> </w:t>
      </w:r>
      <w:r>
        <w:t>при вводе графиков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rPr>
          <w:spacing w:val="-1"/>
        </w:rPr>
        <w:t>ограничения.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тренировок</w:t>
      </w:r>
      <w:r>
        <w:rPr>
          <w:spacing w:val="-11"/>
        </w:rPr>
        <w:t xml:space="preserve"> </w:t>
      </w:r>
      <w:r>
        <w:t>организациям-потребителям</w:t>
      </w:r>
      <w:r>
        <w:rPr>
          <w:spacing w:val="-12"/>
        </w:rPr>
        <w:t xml:space="preserve"> </w:t>
      </w:r>
      <w:r>
        <w:t>запрещено</w:t>
      </w:r>
      <w:r>
        <w:rPr>
          <w:spacing w:val="-14"/>
        </w:rPr>
        <w:t xml:space="preserve"> </w:t>
      </w:r>
      <w:r>
        <w:t>отказываться.</w:t>
      </w:r>
    </w:p>
    <w:p w:rsidR="00D1766C" w:rsidRDefault="00D1766C">
      <w:pPr>
        <w:pStyle w:val="a3"/>
        <w:spacing w:before="10"/>
        <w:rPr>
          <w:sz w:val="20"/>
        </w:rPr>
      </w:pPr>
    </w:p>
    <w:p w:rsidR="00D1766C" w:rsidRDefault="003E2EE6">
      <w:pPr>
        <w:spacing w:line="242" w:lineRule="auto"/>
        <w:ind w:left="602" w:right="465"/>
        <w:jc w:val="both"/>
      </w:pPr>
      <w:r>
        <w:t>Тренировки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электросетевые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противоаварийных</w:t>
      </w:r>
      <w:r>
        <w:rPr>
          <w:spacing w:val="-10"/>
        </w:rPr>
        <w:t xml:space="preserve"> </w:t>
      </w:r>
      <w:r>
        <w:t>тренировок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-11"/>
        </w:rPr>
        <w:t xml:space="preserve"> </w:t>
      </w:r>
      <w:r>
        <w:t>электроэнергетики</w:t>
      </w:r>
      <w:r>
        <w:rPr>
          <w:spacing w:val="-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hyperlink r:id="rId8">
        <w:r>
          <w:rPr>
            <w:rFonts w:ascii="Arial" w:hAnsi="Arial"/>
            <w:b/>
            <w:color w:val="1154CC"/>
            <w:u w:val="thick" w:color="1154CC"/>
          </w:rPr>
          <w:t>приказом</w:t>
        </w:r>
        <w:r>
          <w:rPr>
            <w:rFonts w:ascii="Arial" w:hAnsi="Arial"/>
            <w:b/>
            <w:color w:val="1154CC"/>
            <w:spacing w:val="-4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Минэнерго</w:t>
        </w:r>
        <w:r>
          <w:rPr>
            <w:rFonts w:ascii="Arial" w:hAnsi="Arial"/>
            <w:b/>
            <w:color w:val="1154CC"/>
            <w:spacing w:val="-3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России</w:t>
        </w:r>
        <w:r>
          <w:rPr>
            <w:rFonts w:ascii="Arial" w:hAnsi="Arial"/>
            <w:b/>
            <w:color w:val="1154CC"/>
            <w:spacing w:val="-1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от</w:t>
        </w:r>
        <w:r>
          <w:rPr>
            <w:rFonts w:ascii="Arial" w:hAnsi="Arial"/>
            <w:b/>
            <w:color w:val="1154CC"/>
            <w:spacing w:val="-4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26</w:t>
        </w:r>
        <w:r>
          <w:rPr>
            <w:rFonts w:ascii="Arial" w:hAnsi="Arial"/>
            <w:b/>
            <w:color w:val="1154CC"/>
            <w:spacing w:val="-5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января</w:t>
        </w:r>
        <w:r>
          <w:rPr>
            <w:rFonts w:ascii="Arial" w:hAnsi="Arial"/>
            <w:b/>
            <w:color w:val="1154CC"/>
            <w:spacing w:val="-2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2021</w:t>
        </w:r>
        <w:r>
          <w:rPr>
            <w:rFonts w:ascii="Arial" w:hAnsi="Arial"/>
            <w:b/>
            <w:color w:val="1154CC"/>
            <w:spacing w:val="-4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г.</w:t>
        </w:r>
        <w:r>
          <w:rPr>
            <w:rFonts w:ascii="Arial" w:hAnsi="Arial"/>
            <w:b/>
            <w:color w:val="1154CC"/>
            <w:spacing w:val="-4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№</w:t>
        </w:r>
        <w:r>
          <w:rPr>
            <w:rFonts w:ascii="Arial" w:hAnsi="Arial"/>
            <w:b/>
            <w:color w:val="1154CC"/>
            <w:spacing w:val="-4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27</w:t>
        </w:r>
      </w:hyperlink>
      <w:r>
        <w:t>.</w:t>
      </w:r>
    </w:p>
    <w:p w:rsidR="00D1766C" w:rsidRDefault="00D1766C">
      <w:pPr>
        <w:pStyle w:val="a3"/>
        <w:spacing w:before="8"/>
        <w:rPr>
          <w:sz w:val="20"/>
        </w:rPr>
      </w:pPr>
    </w:p>
    <w:p w:rsidR="00D1766C" w:rsidRDefault="003E2EE6">
      <w:pPr>
        <w:pStyle w:val="a3"/>
        <w:spacing w:before="1" w:line="244" w:lineRule="auto"/>
        <w:ind w:left="602" w:right="466"/>
        <w:jc w:val="both"/>
      </w:pPr>
      <w:r>
        <w:rPr>
          <w:rFonts w:ascii="Arial" w:hAnsi="Arial"/>
          <w:b/>
        </w:rPr>
        <w:t>Важно!</w:t>
      </w:r>
      <w:r>
        <w:rPr>
          <w:rFonts w:ascii="Arial" w:hAnsi="Arial"/>
          <w:b/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включите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необходимые затраты на СИЗ, например. Форма программы проведения контрольной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27.</w:t>
      </w:r>
    </w:p>
    <w:p w:rsidR="00D1766C" w:rsidRDefault="00D1766C">
      <w:pPr>
        <w:spacing w:line="244" w:lineRule="auto"/>
        <w:jc w:val="both"/>
        <w:sectPr w:rsidR="00D1766C">
          <w:pgSz w:w="11910" w:h="16840"/>
          <w:pgMar w:top="1040" w:right="380" w:bottom="280" w:left="1100" w:header="720" w:footer="720" w:gutter="0"/>
          <w:cols w:space="720"/>
        </w:sectPr>
      </w:pPr>
    </w:p>
    <w:p w:rsidR="00D1766C" w:rsidRDefault="003E2EE6">
      <w:pPr>
        <w:pStyle w:val="a3"/>
        <w:ind w:left="80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202844" cy="3811333"/>
            <wp:effectExtent l="0" t="0" r="0" b="0"/>
            <wp:docPr id="3" name="image2.jpeg" descr="https://lh3.googleusercontent.com/HWJSeaD0LT2nfBRy2sB3AWy64zQywgqPrSigTlsSJimy4pycTLrar5G27RQ5dm2x1iBaboyrVa_qRTOVFIVFty1RLoF5iD_UWRVF_xx5hrrclvQ18oxPqOpYHLyrB-_w2CEKxGAa-ZXnp5j922I_T6b2XWj1tGIkAudFKqWRi1Yb-FvMWTeYfsMYhbFX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844" cy="381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6C" w:rsidRDefault="00D1766C">
      <w:pPr>
        <w:pStyle w:val="a3"/>
        <w:rPr>
          <w:sz w:val="20"/>
        </w:rPr>
      </w:pPr>
    </w:p>
    <w:p w:rsidR="00D1766C" w:rsidRDefault="00D1766C">
      <w:pPr>
        <w:pStyle w:val="a3"/>
        <w:rPr>
          <w:sz w:val="20"/>
        </w:rPr>
      </w:pPr>
    </w:p>
    <w:p w:rsidR="00D1766C" w:rsidRDefault="00D1766C">
      <w:pPr>
        <w:pStyle w:val="a3"/>
        <w:spacing w:before="8"/>
        <w:rPr>
          <w:sz w:val="17"/>
        </w:rPr>
      </w:pPr>
    </w:p>
    <w:p w:rsidR="00D1766C" w:rsidRDefault="003E2EE6">
      <w:pPr>
        <w:spacing w:before="94" w:line="242" w:lineRule="auto"/>
        <w:ind w:left="602" w:right="465"/>
        <w:jc w:val="both"/>
      </w:pPr>
      <w:r>
        <w:rPr>
          <w:rFonts w:ascii="Arial" w:hAnsi="Arial"/>
          <w:b/>
        </w:rPr>
        <w:t>Узнать,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как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проводить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измерения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почасовых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объемов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потребления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электроэнергии.</w:t>
      </w:r>
      <w:r>
        <w:rPr>
          <w:rFonts w:ascii="Arial" w:hAnsi="Arial"/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поступит</w:t>
      </w:r>
      <w:r>
        <w:rPr>
          <w:spacing w:val="1"/>
        </w:rPr>
        <w:t xml:space="preserve"> </w:t>
      </w:r>
      <w:r>
        <w:t>требование</w:t>
      </w:r>
      <w:r>
        <w:rPr>
          <w:spacing w:val="5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почасовые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электрической энергии, их можно провести самим или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уполномоченных лиц</w:t>
      </w:r>
      <w:r>
        <w:rPr>
          <w:spacing w:val="4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замеры.</w:t>
      </w:r>
    </w:p>
    <w:p w:rsidR="00D1766C" w:rsidRDefault="00D1766C">
      <w:pPr>
        <w:pStyle w:val="a3"/>
        <w:spacing w:before="8"/>
        <w:rPr>
          <w:sz w:val="21"/>
        </w:rPr>
      </w:pPr>
    </w:p>
    <w:p w:rsidR="00D1766C" w:rsidRDefault="003E2EE6">
      <w:pPr>
        <w:pStyle w:val="a3"/>
        <w:ind w:left="602"/>
        <w:jc w:val="both"/>
      </w:pPr>
      <w:r>
        <w:t>Потребители</w:t>
      </w:r>
      <w:r>
        <w:rPr>
          <w:spacing w:val="28"/>
        </w:rPr>
        <w:t xml:space="preserve"> </w:t>
      </w:r>
      <w:r>
        <w:t>электроэнергии</w:t>
      </w:r>
      <w:r>
        <w:rPr>
          <w:spacing w:val="28"/>
        </w:rPr>
        <w:t xml:space="preserve"> </w:t>
      </w:r>
      <w:r>
        <w:t>мощностью</w:t>
      </w:r>
      <w:r>
        <w:rPr>
          <w:spacing w:val="29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МВт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исполнять</w:t>
      </w:r>
      <w:r>
        <w:rPr>
          <w:spacing w:val="29"/>
        </w:rPr>
        <w:t xml:space="preserve"> </w:t>
      </w:r>
      <w:r>
        <w:t>требования</w:t>
      </w:r>
    </w:p>
    <w:p w:rsidR="00D1766C" w:rsidRDefault="003E2EE6">
      <w:pPr>
        <w:spacing w:before="3"/>
        <w:ind w:left="602" w:right="466"/>
        <w:jc w:val="both"/>
        <w:rPr>
          <w:rFonts w:ascii="Arial" w:hAnsi="Arial"/>
          <w:b/>
        </w:rPr>
      </w:pPr>
      <w:r>
        <w:t>«Правил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электроэнергетики»,</w:t>
      </w:r>
      <w:r>
        <w:rPr>
          <w:spacing w:val="15"/>
        </w:rPr>
        <w:t xml:space="preserve"> </w:t>
      </w:r>
      <w:r>
        <w:t>утвержденных</w:t>
      </w:r>
      <w:r>
        <w:rPr>
          <w:spacing w:val="12"/>
        </w:rPr>
        <w:t xml:space="preserve"> </w:t>
      </w:r>
      <w:hyperlink r:id="rId10">
        <w:r>
          <w:rPr>
            <w:rFonts w:ascii="Arial" w:hAnsi="Arial"/>
            <w:b/>
            <w:color w:val="1154CC"/>
            <w:u w:val="thick" w:color="1154CC"/>
          </w:rPr>
          <w:t>приказом</w:t>
        </w:r>
        <w:r>
          <w:rPr>
            <w:rFonts w:ascii="Arial" w:hAnsi="Arial"/>
            <w:b/>
            <w:color w:val="1154CC"/>
            <w:spacing w:val="10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Минэнерго</w:t>
        </w:r>
        <w:r>
          <w:rPr>
            <w:rFonts w:ascii="Arial" w:hAnsi="Arial"/>
            <w:b/>
            <w:color w:val="1154CC"/>
            <w:spacing w:val="12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России</w:t>
        </w:r>
        <w:r>
          <w:rPr>
            <w:rFonts w:ascii="Arial" w:hAnsi="Arial"/>
            <w:b/>
            <w:color w:val="1154CC"/>
            <w:spacing w:val="13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от</w:t>
        </w:r>
        <w:r>
          <w:rPr>
            <w:rFonts w:ascii="Arial" w:hAnsi="Arial"/>
            <w:b/>
            <w:color w:val="1154CC"/>
            <w:spacing w:val="13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25</w:t>
        </w:r>
        <w:r>
          <w:rPr>
            <w:rFonts w:ascii="Arial" w:hAnsi="Arial"/>
            <w:b/>
            <w:color w:val="1154CC"/>
            <w:spacing w:val="12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октября</w:t>
        </w:r>
        <w:r>
          <w:rPr>
            <w:rFonts w:ascii="Arial" w:hAnsi="Arial"/>
            <w:b/>
            <w:color w:val="1154CC"/>
            <w:spacing w:val="10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2017</w:t>
        </w:r>
        <w:r>
          <w:rPr>
            <w:rFonts w:ascii="Arial" w:hAnsi="Arial"/>
            <w:b/>
            <w:color w:val="1154CC"/>
            <w:spacing w:val="12"/>
            <w:u w:val="thick" w:color="1154CC"/>
          </w:rPr>
          <w:t xml:space="preserve"> </w:t>
        </w:r>
        <w:r>
          <w:rPr>
            <w:rFonts w:ascii="Arial" w:hAnsi="Arial"/>
            <w:b/>
            <w:color w:val="1154CC"/>
            <w:u w:val="thick" w:color="1154CC"/>
          </w:rPr>
          <w:t>г.</w:t>
        </w:r>
      </w:hyperlink>
    </w:p>
    <w:p w:rsidR="00D1766C" w:rsidRDefault="003E2EE6">
      <w:pPr>
        <w:spacing w:line="251" w:lineRule="exact"/>
        <w:ind w:left="602"/>
      </w:pPr>
      <w:hyperlink r:id="rId11">
        <w:r>
          <w:rPr>
            <w:rFonts w:ascii="Arial" w:hAnsi="Arial"/>
            <w:b/>
            <w:color w:val="1154CC"/>
            <w:u w:val="thick" w:color="1154CC"/>
          </w:rPr>
          <w:t>№ 1013</w:t>
        </w:r>
      </w:hyperlink>
      <w:r>
        <w:t>.</w:t>
      </w:r>
    </w:p>
    <w:sectPr w:rsidR="00D1766C">
      <w:pgSz w:w="11910" w:h="16840"/>
      <w:pgMar w:top="1320" w:right="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A9"/>
    <w:multiLevelType w:val="hybridMultilevel"/>
    <w:tmpl w:val="DD02251C"/>
    <w:lvl w:ilvl="0" w:tplc="1A2A3E74">
      <w:numFmt w:val="bullet"/>
      <w:lvlText w:val="✓"/>
      <w:lvlJc w:val="left"/>
      <w:pPr>
        <w:ind w:left="602" w:hanging="298"/>
      </w:pPr>
      <w:rPr>
        <w:rFonts w:ascii="Yu Gothic UI" w:eastAsia="Yu Gothic UI" w:hAnsi="Yu Gothic UI" w:cs="Yu Gothic UI" w:hint="default"/>
        <w:b/>
        <w:bCs/>
        <w:w w:val="100"/>
        <w:sz w:val="22"/>
        <w:szCs w:val="22"/>
        <w:lang w:val="ru-RU" w:eastAsia="en-US" w:bidi="ar-SA"/>
      </w:rPr>
    </w:lvl>
    <w:lvl w:ilvl="1" w:tplc="5C1C00B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F54F45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3" w:tplc="3AF4F3F4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703ABDF6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19EE1798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9C9ED3D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288B510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DC1A52DC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6C"/>
    <w:rsid w:val="003E2EE6"/>
    <w:rsid w:val="00436D32"/>
    <w:rsid w:val="00D1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8281"/>
  <w15:docId w15:val="{E7F5C9C7-A229-40E5-A587-EDBB84DD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02"/>
      <w:jc w:val="both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602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4"/>
      <w:ind w:left="602" w:right="466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322" w:right="46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9554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324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32467" TargetMode="External"/><Relationship Id="rId11" Type="http://schemas.openxmlformats.org/officeDocument/2006/relationships/hyperlink" Target="https://docs.cntd.ru/document/54261097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5426109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KMOC</cp:lastModifiedBy>
  <cp:revision>2</cp:revision>
  <dcterms:created xsi:type="dcterms:W3CDTF">2023-01-17T06:30:00Z</dcterms:created>
  <dcterms:modified xsi:type="dcterms:W3CDTF">2023-01-17T06:30:00Z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2023-01-17T00:00:00Z</vt:filetime>
  </property>
</Properties>
</file>